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7B" w:rsidRDefault="00B72C7B" w:rsidP="00590100">
      <w:pPr>
        <w:jc w:val="right"/>
        <w:rPr>
          <w:b/>
          <w:sz w:val="22"/>
          <w:szCs w:val="22"/>
        </w:rPr>
      </w:pPr>
    </w:p>
    <w:p w:rsidR="00707288" w:rsidRPr="00FB67E2" w:rsidRDefault="00B72C7B" w:rsidP="00590100">
      <w:pPr>
        <w:jc w:val="right"/>
        <w:rPr>
          <w:b/>
          <w:sz w:val="32"/>
          <w:szCs w:val="32"/>
        </w:rPr>
      </w:pPr>
      <w:r w:rsidRPr="00FB67E2">
        <w:rPr>
          <w:b/>
          <w:sz w:val="32"/>
          <w:szCs w:val="32"/>
        </w:rPr>
        <w:t xml:space="preserve">DODATAK </w:t>
      </w:r>
      <w:r w:rsidR="009F2C0C">
        <w:rPr>
          <w:b/>
          <w:sz w:val="32"/>
          <w:szCs w:val="32"/>
        </w:rPr>
        <w:t>2.</w:t>
      </w:r>
    </w:p>
    <w:p w:rsidR="00707288" w:rsidRDefault="00707288" w:rsidP="00707288">
      <w:pPr>
        <w:jc w:val="center"/>
        <w:rPr>
          <w:sz w:val="22"/>
          <w:szCs w:val="22"/>
        </w:rPr>
      </w:pPr>
    </w:p>
    <w:p w:rsidR="00707288" w:rsidRDefault="00707288" w:rsidP="00707288">
      <w:pPr>
        <w:jc w:val="center"/>
        <w:rPr>
          <w:sz w:val="22"/>
          <w:szCs w:val="22"/>
        </w:rPr>
      </w:pPr>
    </w:p>
    <w:p w:rsidR="00B72C7B" w:rsidRDefault="00B72C7B" w:rsidP="00707288">
      <w:pPr>
        <w:jc w:val="center"/>
        <w:rPr>
          <w:sz w:val="28"/>
          <w:szCs w:val="28"/>
        </w:rPr>
      </w:pPr>
    </w:p>
    <w:p w:rsidR="00707288" w:rsidRPr="00590100" w:rsidRDefault="00707288" w:rsidP="00707288">
      <w:pPr>
        <w:jc w:val="center"/>
        <w:rPr>
          <w:sz w:val="28"/>
          <w:szCs w:val="28"/>
        </w:rPr>
      </w:pPr>
      <w:r w:rsidRPr="00590100">
        <w:rPr>
          <w:sz w:val="28"/>
          <w:szCs w:val="28"/>
        </w:rPr>
        <w:t xml:space="preserve">KRITERIJI ZA ODABIR </w:t>
      </w:r>
    </w:p>
    <w:p w:rsidR="00707288" w:rsidRDefault="00707288" w:rsidP="008C700C">
      <w:pPr>
        <w:jc w:val="both"/>
        <w:rPr>
          <w:sz w:val="22"/>
          <w:szCs w:val="22"/>
        </w:rPr>
      </w:pPr>
    </w:p>
    <w:p w:rsidR="00707288" w:rsidRDefault="008A4B43" w:rsidP="008C700C">
      <w:pPr>
        <w:autoSpaceDE w:val="0"/>
        <w:autoSpaceDN w:val="0"/>
        <w:adjustRightInd w:val="0"/>
        <w:jc w:val="both"/>
        <w:rPr>
          <w:bCs/>
          <w:szCs w:val="24"/>
          <w:lang w:val="hr-HR" w:eastAsia="hr-HR"/>
        </w:rPr>
      </w:pPr>
      <w:r>
        <w:rPr>
          <w:bCs/>
          <w:szCs w:val="24"/>
          <w:lang w:val="hr-HR" w:eastAsia="hr-HR"/>
        </w:rPr>
        <w:t>Idejna rješenja</w:t>
      </w:r>
      <w:r w:rsidR="00707288" w:rsidRPr="00590100">
        <w:rPr>
          <w:bCs/>
          <w:szCs w:val="24"/>
          <w:lang w:val="hr-HR" w:eastAsia="hr-HR"/>
        </w:rPr>
        <w:t xml:space="preserve"> će se bodovati prema kriterijima danim u donjoj tablici.</w:t>
      </w:r>
      <w:r w:rsidR="00590100" w:rsidRPr="00590100">
        <w:rPr>
          <w:bCs/>
          <w:szCs w:val="24"/>
          <w:lang w:val="hr-HR" w:eastAsia="hr-HR"/>
        </w:rPr>
        <w:t xml:space="preserve"> Bodovanje će napraviti povjerenstvo sastavljeno od predstavnika HAKOM-a </w:t>
      </w:r>
      <w:r w:rsidR="00ED752C">
        <w:rPr>
          <w:bCs/>
          <w:szCs w:val="24"/>
          <w:lang w:val="hr-HR" w:eastAsia="hr-HR"/>
        </w:rPr>
        <w:t>i</w:t>
      </w:r>
      <w:r w:rsidR="00590100" w:rsidRPr="00590100">
        <w:rPr>
          <w:bCs/>
          <w:szCs w:val="24"/>
          <w:lang w:val="hr-HR" w:eastAsia="hr-HR"/>
        </w:rPr>
        <w:t xml:space="preserve"> predstavnika ciljanih korisnika.</w:t>
      </w:r>
      <w:r w:rsidR="00707288" w:rsidRPr="00590100">
        <w:rPr>
          <w:bCs/>
          <w:szCs w:val="24"/>
          <w:lang w:val="hr-HR" w:eastAsia="hr-HR"/>
        </w:rPr>
        <w:t xml:space="preserve"> Maksimalan broj bodova koji nek</w:t>
      </w:r>
      <w:r>
        <w:rPr>
          <w:bCs/>
          <w:szCs w:val="24"/>
          <w:lang w:val="hr-HR" w:eastAsia="hr-HR"/>
        </w:rPr>
        <w:t>o idejno rješenje</w:t>
      </w:r>
      <w:r w:rsidR="00707288" w:rsidRPr="00590100">
        <w:rPr>
          <w:bCs/>
          <w:szCs w:val="24"/>
          <w:lang w:val="hr-HR" w:eastAsia="hr-HR"/>
        </w:rPr>
        <w:t xml:space="preserve"> može dobiti iznosi 50 bodova.</w:t>
      </w:r>
      <w:r w:rsidR="00590100" w:rsidRPr="00590100">
        <w:rPr>
          <w:bCs/>
          <w:szCs w:val="24"/>
          <w:lang w:val="hr-HR" w:eastAsia="hr-HR"/>
        </w:rPr>
        <w:t xml:space="preserve"> </w:t>
      </w:r>
      <w:r>
        <w:rPr>
          <w:bCs/>
          <w:szCs w:val="24"/>
          <w:lang w:val="hr-HR" w:eastAsia="hr-HR"/>
        </w:rPr>
        <w:t>Idejna rješenja će biti rangirana</w:t>
      </w:r>
      <w:r w:rsidR="00590100" w:rsidRPr="00590100">
        <w:rPr>
          <w:bCs/>
          <w:szCs w:val="24"/>
          <w:lang w:val="hr-HR" w:eastAsia="hr-HR"/>
        </w:rPr>
        <w:t xml:space="preserve"> prema broju bodova. Istim redoslijedom će se pristupiti realizaciji dok se ne potroše odobrena sredstva. </w:t>
      </w:r>
    </w:p>
    <w:p w:rsidR="00B72C7B" w:rsidRPr="00590100" w:rsidRDefault="00B72C7B" w:rsidP="008C700C">
      <w:pPr>
        <w:autoSpaceDE w:val="0"/>
        <w:autoSpaceDN w:val="0"/>
        <w:adjustRightInd w:val="0"/>
        <w:jc w:val="both"/>
        <w:rPr>
          <w:bCs/>
          <w:szCs w:val="24"/>
          <w:lang w:val="hr-HR" w:eastAsia="hr-HR"/>
        </w:rPr>
      </w:pPr>
    </w:p>
    <w:p w:rsidR="00D77B72" w:rsidRPr="00B72C7B" w:rsidRDefault="00D77B72" w:rsidP="008C700C">
      <w:pPr>
        <w:jc w:val="both"/>
        <w:rPr>
          <w:lang w:val="hr-HR"/>
        </w:rPr>
      </w:pPr>
      <w:r>
        <w:rPr>
          <w:lang w:val="hr-HR"/>
        </w:rPr>
        <w:t xml:space="preserve">Razmatrat će se samo </w:t>
      </w:r>
      <w:r w:rsidR="008A4B43">
        <w:rPr>
          <w:lang w:val="hr-HR"/>
        </w:rPr>
        <w:t>idejna rješenja pristigla</w:t>
      </w:r>
      <w:r>
        <w:rPr>
          <w:lang w:val="hr-HR"/>
        </w:rPr>
        <w:t xml:space="preserve"> u roku. </w:t>
      </w:r>
    </w:p>
    <w:p w:rsidR="00D77B72" w:rsidRDefault="00D77B72" w:rsidP="00D77B72">
      <w:pPr>
        <w:rPr>
          <w:lang w:val="hr-HR"/>
        </w:rPr>
      </w:pPr>
    </w:p>
    <w:p w:rsidR="00B72C7B" w:rsidRDefault="00B72C7B" w:rsidP="00707288">
      <w:pPr>
        <w:jc w:val="both"/>
        <w:rPr>
          <w:sz w:val="20"/>
        </w:rPr>
      </w:pPr>
    </w:p>
    <w:tbl>
      <w:tblPr>
        <w:tblpPr w:leftFromText="180" w:rightFromText="180" w:vertAnchor="page" w:horzAnchor="margin" w:tblpX="108" w:tblpY="6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4"/>
        <w:gridCol w:w="1255"/>
      </w:tblGrid>
      <w:tr w:rsidR="00B72C7B" w:rsidRPr="00B72C7B" w:rsidTr="00D77B72">
        <w:trPr>
          <w:cantSplit/>
          <w:trHeight w:val="332"/>
        </w:trPr>
        <w:tc>
          <w:tcPr>
            <w:tcW w:w="7544" w:type="dxa"/>
            <w:vAlign w:val="center"/>
          </w:tcPr>
          <w:p w:rsidR="00B72C7B" w:rsidRPr="00B72C7B" w:rsidRDefault="00B72C7B" w:rsidP="00D77B72">
            <w:pPr>
              <w:rPr>
                <w:b/>
                <w:sz w:val="20"/>
                <w:lang w:val="hr-HR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B72C7B" w:rsidRPr="00B72C7B" w:rsidRDefault="00B72C7B" w:rsidP="00D77B72">
            <w:pPr>
              <w:jc w:val="center"/>
              <w:rPr>
                <w:b/>
                <w:sz w:val="20"/>
                <w:lang w:val="hr-HR"/>
              </w:rPr>
            </w:pPr>
            <w:r w:rsidRPr="00B72C7B">
              <w:rPr>
                <w:b/>
                <w:sz w:val="20"/>
                <w:lang w:val="hr-HR"/>
              </w:rPr>
              <w:t>Bodovi</w:t>
            </w:r>
          </w:p>
        </w:tc>
      </w:tr>
      <w:tr w:rsidR="00B72C7B" w:rsidRPr="00B72C7B" w:rsidTr="00D77B72">
        <w:trPr>
          <w:cantSplit/>
          <w:trHeight w:val="332"/>
        </w:trPr>
        <w:tc>
          <w:tcPr>
            <w:tcW w:w="7544" w:type="dxa"/>
            <w:shd w:val="clear" w:color="auto" w:fill="B6DDE8"/>
            <w:vAlign w:val="center"/>
          </w:tcPr>
          <w:p w:rsidR="00B72C7B" w:rsidRPr="00B72C7B" w:rsidRDefault="00B72C7B" w:rsidP="00E10B6A">
            <w:pPr>
              <w:rPr>
                <w:b/>
                <w:szCs w:val="24"/>
                <w:lang w:val="hr-HR"/>
              </w:rPr>
            </w:pPr>
            <w:r w:rsidRPr="00B72C7B">
              <w:rPr>
                <w:b/>
                <w:szCs w:val="24"/>
                <w:lang w:val="hr-HR"/>
              </w:rPr>
              <w:t xml:space="preserve">1. </w:t>
            </w:r>
            <w:r w:rsidR="00E10B6A">
              <w:rPr>
                <w:b/>
                <w:szCs w:val="24"/>
                <w:lang w:val="hr-HR"/>
              </w:rPr>
              <w:t>Korisnost</w:t>
            </w:r>
            <w:r w:rsidRPr="00B72C7B">
              <w:rPr>
                <w:b/>
                <w:szCs w:val="24"/>
                <w:lang w:val="hr-HR"/>
              </w:rPr>
              <w:t xml:space="preserve"> </w:t>
            </w:r>
            <w:r w:rsidR="007D0070">
              <w:rPr>
                <w:b/>
                <w:szCs w:val="24"/>
                <w:lang w:val="hr-HR"/>
              </w:rPr>
              <w:t>idejnog rješenja</w:t>
            </w:r>
          </w:p>
        </w:tc>
        <w:tc>
          <w:tcPr>
            <w:tcW w:w="1255" w:type="dxa"/>
            <w:shd w:val="clear" w:color="auto" w:fill="B6DDE8"/>
            <w:vAlign w:val="center"/>
          </w:tcPr>
          <w:p w:rsidR="00B72C7B" w:rsidRPr="00B72C7B" w:rsidRDefault="00B72C7B" w:rsidP="00D77B72">
            <w:pPr>
              <w:jc w:val="center"/>
              <w:rPr>
                <w:b/>
                <w:szCs w:val="24"/>
                <w:lang w:val="hr-HR"/>
              </w:rPr>
            </w:pPr>
            <w:r w:rsidRPr="00B72C7B">
              <w:rPr>
                <w:b/>
                <w:szCs w:val="24"/>
                <w:lang w:val="hr-HR"/>
              </w:rPr>
              <w:t>25</w:t>
            </w:r>
          </w:p>
        </w:tc>
      </w:tr>
      <w:tr w:rsidR="00B72C7B" w:rsidRPr="00B72C7B" w:rsidTr="00D77B72">
        <w:trPr>
          <w:cantSplit/>
          <w:trHeight w:val="71"/>
        </w:trPr>
        <w:tc>
          <w:tcPr>
            <w:tcW w:w="7544" w:type="dxa"/>
            <w:vAlign w:val="center"/>
          </w:tcPr>
          <w:p w:rsidR="00B72C7B" w:rsidRPr="00B72C7B" w:rsidRDefault="00B72C7B" w:rsidP="00D77B72">
            <w:pPr>
              <w:rPr>
                <w:szCs w:val="24"/>
                <w:lang w:val="hr-HR"/>
              </w:rPr>
            </w:pPr>
          </w:p>
        </w:tc>
        <w:tc>
          <w:tcPr>
            <w:tcW w:w="1255" w:type="dxa"/>
            <w:vAlign w:val="center"/>
          </w:tcPr>
          <w:p w:rsidR="00B72C7B" w:rsidRPr="00B72C7B" w:rsidRDefault="00B72C7B" w:rsidP="00D77B72">
            <w:pPr>
              <w:jc w:val="center"/>
              <w:rPr>
                <w:szCs w:val="24"/>
                <w:lang w:val="hr-HR"/>
              </w:rPr>
            </w:pPr>
          </w:p>
        </w:tc>
      </w:tr>
      <w:tr w:rsidR="00B72C7B" w:rsidRPr="00B72C7B" w:rsidTr="00D77B72">
        <w:trPr>
          <w:cantSplit/>
          <w:trHeight w:val="332"/>
        </w:trPr>
        <w:tc>
          <w:tcPr>
            <w:tcW w:w="7544" w:type="dxa"/>
            <w:vAlign w:val="center"/>
          </w:tcPr>
          <w:p w:rsidR="00B72C7B" w:rsidRPr="00B72C7B" w:rsidRDefault="00B72C7B" w:rsidP="00D77B72">
            <w:pPr>
              <w:rPr>
                <w:szCs w:val="24"/>
                <w:lang w:val="hr-HR"/>
              </w:rPr>
            </w:pPr>
            <w:r w:rsidRPr="00B72C7B">
              <w:rPr>
                <w:szCs w:val="24"/>
                <w:lang w:val="hr-HR"/>
              </w:rPr>
              <w:t>1.1 Utjecaj na gospodarstvo i/ili kvalitetu života na ciljanim područjima?</w:t>
            </w:r>
          </w:p>
        </w:tc>
        <w:tc>
          <w:tcPr>
            <w:tcW w:w="1255" w:type="dxa"/>
            <w:vAlign w:val="center"/>
          </w:tcPr>
          <w:p w:rsidR="00B72C7B" w:rsidRPr="00B72C7B" w:rsidRDefault="00B72C7B" w:rsidP="00D77B72">
            <w:pPr>
              <w:jc w:val="center"/>
              <w:rPr>
                <w:szCs w:val="24"/>
                <w:lang w:val="hr-HR"/>
              </w:rPr>
            </w:pPr>
            <w:r w:rsidRPr="00B72C7B">
              <w:rPr>
                <w:szCs w:val="24"/>
                <w:lang w:val="hr-HR"/>
              </w:rPr>
              <w:t>10</w:t>
            </w:r>
          </w:p>
        </w:tc>
      </w:tr>
      <w:tr w:rsidR="00B72C7B" w:rsidRPr="00B72C7B" w:rsidTr="00D77B72">
        <w:trPr>
          <w:cantSplit/>
          <w:trHeight w:val="332"/>
        </w:trPr>
        <w:tc>
          <w:tcPr>
            <w:tcW w:w="7544" w:type="dxa"/>
            <w:vAlign w:val="center"/>
          </w:tcPr>
          <w:p w:rsidR="00B72C7B" w:rsidRPr="00B72C7B" w:rsidRDefault="00B72C7B" w:rsidP="00316BDC">
            <w:pPr>
              <w:rPr>
                <w:szCs w:val="24"/>
                <w:lang w:val="hr-HR"/>
              </w:rPr>
            </w:pPr>
            <w:r w:rsidRPr="00B72C7B">
              <w:rPr>
                <w:szCs w:val="24"/>
                <w:lang w:val="hr-HR"/>
              </w:rPr>
              <w:t xml:space="preserve">1.2 Postotak stanovništva za koje je </w:t>
            </w:r>
            <w:r w:rsidR="00316BDC">
              <w:rPr>
                <w:szCs w:val="24"/>
                <w:lang w:val="hr-HR"/>
              </w:rPr>
              <w:t>idejni prijedlog</w:t>
            </w:r>
            <w:r w:rsidRPr="00B72C7B">
              <w:rPr>
                <w:szCs w:val="24"/>
                <w:lang w:val="hr-HR"/>
              </w:rPr>
              <w:t xml:space="preserve"> od interesa?</w:t>
            </w:r>
          </w:p>
        </w:tc>
        <w:tc>
          <w:tcPr>
            <w:tcW w:w="1255" w:type="dxa"/>
            <w:vAlign w:val="center"/>
          </w:tcPr>
          <w:p w:rsidR="00B72C7B" w:rsidRPr="00B72C7B" w:rsidRDefault="00B72C7B" w:rsidP="00D77B72">
            <w:pPr>
              <w:jc w:val="center"/>
              <w:rPr>
                <w:szCs w:val="24"/>
                <w:lang w:val="hr-HR"/>
              </w:rPr>
            </w:pPr>
            <w:r w:rsidRPr="00B72C7B">
              <w:rPr>
                <w:szCs w:val="24"/>
                <w:lang w:val="hr-HR"/>
              </w:rPr>
              <w:t>10</w:t>
            </w:r>
          </w:p>
        </w:tc>
      </w:tr>
      <w:tr w:rsidR="00B72C7B" w:rsidRPr="00B72C7B" w:rsidTr="00D77B72">
        <w:trPr>
          <w:cantSplit/>
          <w:trHeight w:val="332"/>
        </w:trPr>
        <w:tc>
          <w:tcPr>
            <w:tcW w:w="7544" w:type="dxa"/>
            <w:vAlign w:val="center"/>
          </w:tcPr>
          <w:p w:rsidR="00B72C7B" w:rsidRPr="00B72C7B" w:rsidRDefault="00B72C7B" w:rsidP="00D77B72">
            <w:pPr>
              <w:rPr>
                <w:szCs w:val="24"/>
                <w:lang w:val="hr-HR"/>
              </w:rPr>
            </w:pPr>
            <w:r w:rsidRPr="00B72C7B">
              <w:rPr>
                <w:szCs w:val="24"/>
                <w:lang w:val="hr-HR"/>
              </w:rPr>
              <w:t xml:space="preserve">1.3 Doprinos sveukupnom razvoju elektroničkih komunikacija? </w:t>
            </w:r>
          </w:p>
        </w:tc>
        <w:tc>
          <w:tcPr>
            <w:tcW w:w="1255" w:type="dxa"/>
            <w:vAlign w:val="center"/>
          </w:tcPr>
          <w:p w:rsidR="00B72C7B" w:rsidRPr="00B72C7B" w:rsidRDefault="00B72C7B" w:rsidP="00D77B72">
            <w:pPr>
              <w:jc w:val="center"/>
              <w:rPr>
                <w:szCs w:val="24"/>
                <w:lang w:val="hr-HR"/>
              </w:rPr>
            </w:pPr>
            <w:r w:rsidRPr="00B72C7B">
              <w:rPr>
                <w:szCs w:val="24"/>
                <w:lang w:val="hr-HR"/>
              </w:rPr>
              <w:t>5</w:t>
            </w:r>
          </w:p>
        </w:tc>
      </w:tr>
      <w:tr w:rsidR="00B72C7B" w:rsidRPr="00B72C7B" w:rsidTr="00D77B72">
        <w:trPr>
          <w:cantSplit/>
          <w:trHeight w:val="71"/>
        </w:trPr>
        <w:tc>
          <w:tcPr>
            <w:tcW w:w="7544" w:type="dxa"/>
            <w:vAlign w:val="center"/>
          </w:tcPr>
          <w:p w:rsidR="00B72C7B" w:rsidRPr="00B72C7B" w:rsidRDefault="00B72C7B" w:rsidP="00D77B72">
            <w:pPr>
              <w:rPr>
                <w:szCs w:val="24"/>
                <w:lang w:val="hr-HR"/>
              </w:rPr>
            </w:pPr>
          </w:p>
        </w:tc>
        <w:tc>
          <w:tcPr>
            <w:tcW w:w="1255" w:type="dxa"/>
            <w:vAlign w:val="center"/>
          </w:tcPr>
          <w:p w:rsidR="00B72C7B" w:rsidRPr="00B72C7B" w:rsidRDefault="00B72C7B" w:rsidP="00D77B72">
            <w:pPr>
              <w:jc w:val="center"/>
              <w:rPr>
                <w:b/>
                <w:szCs w:val="24"/>
                <w:lang w:val="hr-HR"/>
              </w:rPr>
            </w:pPr>
          </w:p>
        </w:tc>
      </w:tr>
      <w:tr w:rsidR="00B72C7B" w:rsidRPr="00B72C7B" w:rsidTr="00D77B72">
        <w:trPr>
          <w:cantSplit/>
          <w:trHeight w:val="332"/>
        </w:trPr>
        <w:tc>
          <w:tcPr>
            <w:tcW w:w="7544" w:type="dxa"/>
            <w:shd w:val="clear" w:color="auto" w:fill="B6DDE8"/>
            <w:vAlign w:val="center"/>
          </w:tcPr>
          <w:p w:rsidR="00B72C7B" w:rsidRPr="00B72C7B" w:rsidRDefault="00B72C7B" w:rsidP="00E10B6A">
            <w:pPr>
              <w:rPr>
                <w:b/>
                <w:szCs w:val="24"/>
                <w:lang w:val="hr-HR"/>
              </w:rPr>
            </w:pPr>
            <w:r w:rsidRPr="00B72C7B">
              <w:rPr>
                <w:b/>
                <w:szCs w:val="24"/>
                <w:lang w:val="hr-HR"/>
              </w:rPr>
              <w:t xml:space="preserve">2. Izvodljivost </w:t>
            </w:r>
            <w:r w:rsidR="00E10B6A">
              <w:rPr>
                <w:b/>
                <w:szCs w:val="24"/>
                <w:lang w:val="hr-HR"/>
              </w:rPr>
              <w:t>idejnog rješenja</w:t>
            </w:r>
          </w:p>
        </w:tc>
        <w:tc>
          <w:tcPr>
            <w:tcW w:w="1255" w:type="dxa"/>
            <w:shd w:val="clear" w:color="auto" w:fill="B6DDE8"/>
            <w:vAlign w:val="center"/>
          </w:tcPr>
          <w:p w:rsidR="00B72C7B" w:rsidRPr="00B72C7B" w:rsidRDefault="00B72C7B" w:rsidP="00D77B72">
            <w:pPr>
              <w:jc w:val="center"/>
              <w:rPr>
                <w:b/>
                <w:szCs w:val="24"/>
                <w:lang w:val="hr-HR"/>
              </w:rPr>
            </w:pPr>
            <w:r w:rsidRPr="00B72C7B">
              <w:rPr>
                <w:b/>
                <w:szCs w:val="24"/>
                <w:lang w:val="hr-HR"/>
              </w:rPr>
              <w:t>25</w:t>
            </w:r>
          </w:p>
        </w:tc>
      </w:tr>
      <w:tr w:rsidR="00B72C7B" w:rsidRPr="00B72C7B" w:rsidTr="00D77B72">
        <w:trPr>
          <w:cantSplit/>
          <w:trHeight w:val="139"/>
        </w:trPr>
        <w:tc>
          <w:tcPr>
            <w:tcW w:w="7544" w:type="dxa"/>
            <w:vAlign w:val="center"/>
          </w:tcPr>
          <w:p w:rsidR="00B72C7B" w:rsidRPr="00B72C7B" w:rsidRDefault="00B72C7B" w:rsidP="00D77B72">
            <w:pPr>
              <w:rPr>
                <w:szCs w:val="24"/>
                <w:lang w:val="hr-HR"/>
              </w:rPr>
            </w:pPr>
          </w:p>
        </w:tc>
        <w:tc>
          <w:tcPr>
            <w:tcW w:w="1255" w:type="dxa"/>
            <w:vAlign w:val="center"/>
          </w:tcPr>
          <w:p w:rsidR="00B72C7B" w:rsidRPr="00B72C7B" w:rsidRDefault="00B72C7B" w:rsidP="00D77B72">
            <w:pPr>
              <w:jc w:val="center"/>
              <w:rPr>
                <w:b/>
                <w:szCs w:val="24"/>
                <w:lang w:val="hr-HR"/>
              </w:rPr>
            </w:pPr>
          </w:p>
        </w:tc>
      </w:tr>
      <w:tr w:rsidR="00B72C7B" w:rsidRPr="00B72C7B" w:rsidTr="00D77B72">
        <w:trPr>
          <w:cantSplit/>
          <w:trHeight w:val="332"/>
        </w:trPr>
        <w:tc>
          <w:tcPr>
            <w:tcW w:w="7544" w:type="dxa"/>
            <w:vAlign w:val="center"/>
          </w:tcPr>
          <w:p w:rsidR="00B72C7B" w:rsidRPr="00B72C7B" w:rsidRDefault="00B72C7B" w:rsidP="00316BDC">
            <w:pPr>
              <w:rPr>
                <w:szCs w:val="24"/>
                <w:lang w:val="hr-HR"/>
              </w:rPr>
            </w:pPr>
            <w:r w:rsidRPr="00B72C7B">
              <w:rPr>
                <w:szCs w:val="24"/>
                <w:lang w:val="hr-HR"/>
              </w:rPr>
              <w:t xml:space="preserve">2.1 Jednostavnost i pristupačnost </w:t>
            </w:r>
            <w:r w:rsidR="00316BDC">
              <w:rPr>
                <w:szCs w:val="24"/>
                <w:lang w:val="hr-HR"/>
              </w:rPr>
              <w:t>idejnog rješenja</w:t>
            </w:r>
            <w:r w:rsidRPr="00B72C7B">
              <w:rPr>
                <w:szCs w:val="24"/>
                <w:lang w:val="hr-HR"/>
              </w:rPr>
              <w:t>?</w:t>
            </w:r>
          </w:p>
        </w:tc>
        <w:tc>
          <w:tcPr>
            <w:tcW w:w="1255" w:type="dxa"/>
            <w:vAlign w:val="center"/>
          </w:tcPr>
          <w:p w:rsidR="00B72C7B" w:rsidRPr="00B72C7B" w:rsidRDefault="00B72C7B" w:rsidP="00D77B72">
            <w:pPr>
              <w:jc w:val="center"/>
              <w:rPr>
                <w:szCs w:val="24"/>
                <w:lang w:val="hr-HR"/>
              </w:rPr>
            </w:pPr>
            <w:r w:rsidRPr="00B72C7B">
              <w:rPr>
                <w:szCs w:val="24"/>
                <w:lang w:val="hr-HR"/>
              </w:rPr>
              <w:t>10</w:t>
            </w:r>
          </w:p>
        </w:tc>
      </w:tr>
      <w:tr w:rsidR="00B72C7B" w:rsidRPr="00B72C7B" w:rsidTr="00D77B72">
        <w:trPr>
          <w:cantSplit/>
          <w:trHeight w:val="332"/>
        </w:trPr>
        <w:tc>
          <w:tcPr>
            <w:tcW w:w="7544" w:type="dxa"/>
            <w:vAlign w:val="center"/>
          </w:tcPr>
          <w:p w:rsidR="00B72C7B" w:rsidRPr="00B72C7B" w:rsidRDefault="00B72C7B" w:rsidP="00D77B72">
            <w:pPr>
              <w:rPr>
                <w:szCs w:val="24"/>
                <w:lang w:val="hr-HR"/>
              </w:rPr>
            </w:pPr>
            <w:r w:rsidRPr="00B72C7B">
              <w:rPr>
                <w:szCs w:val="24"/>
                <w:lang w:val="hr-HR"/>
              </w:rPr>
              <w:t xml:space="preserve">2.2 Lakoća integracije rješenja u mrežu? </w:t>
            </w:r>
          </w:p>
        </w:tc>
        <w:tc>
          <w:tcPr>
            <w:tcW w:w="1255" w:type="dxa"/>
            <w:vAlign w:val="center"/>
          </w:tcPr>
          <w:p w:rsidR="00B72C7B" w:rsidRPr="00B72C7B" w:rsidRDefault="00B72C7B" w:rsidP="00D77B72">
            <w:pPr>
              <w:jc w:val="center"/>
              <w:rPr>
                <w:szCs w:val="24"/>
                <w:lang w:val="hr-HR"/>
              </w:rPr>
            </w:pPr>
            <w:r w:rsidRPr="00B72C7B">
              <w:rPr>
                <w:szCs w:val="24"/>
                <w:lang w:val="hr-HR"/>
              </w:rPr>
              <w:t>10</w:t>
            </w:r>
          </w:p>
        </w:tc>
      </w:tr>
      <w:tr w:rsidR="00B72C7B" w:rsidRPr="00B72C7B" w:rsidTr="00D77B72">
        <w:trPr>
          <w:cantSplit/>
          <w:trHeight w:val="332"/>
        </w:trPr>
        <w:tc>
          <w:tcPr>
            <w:tcW w:w="7544" w:type="dxa"/>
            <w:vAlign w:val="center"/>
          </w:tcPr>
          <w:p w:rsidR="00B72C7B" w:rsidRPr="00B72C7B" w:rsidRDefault="00B72C7B" w:rsidP="00316BDC">
            <w:pPr>
              <w:rPr>
                <w:szCs w:val="24"/>
                <w:lang w:val="hr-HR"/>
              </w:rPr>
            </w:pPr>
            <w:r w:rsidRPr="00B72C7B">
              <w:rPr>
                <w:szCs w:val="24"/>
                <w:lang w:val="hr-HR"/>
              </w:rPr>
              <w:t xml:space="preserve">2.3 Vrijeme potrebno za realizaciju </w:t>
            </w:r>
            <w:r w:rsidR="00316BDC">
              <w:rPr>
                <w:szCs w:val="24"/>
                <w:lang w:val="hr-HR"/>
              </w:rPr>
              <w:t>idejnog rješenja</w:t>
            </w:r>
            <w:bookmarkStart w:id="0" w:name="_GoBack"/>
            <w:bookmarkEnd w:id="0"/>
            <w:r w:rsidRPr="00B72C7B">
              <w:rPr>
                <w:szCs w:val="24"/>
                <w:lang w:val="hr-HR"/>
              </w:rPr>
              <w:t>?</w:t>
            </w:r>
          </w:p>
        </w:tc>
        <w:tc>
          <w:tcPr>
            <w:tcW w:w="1255" w:type="dxa"/>
            <w:vAlign w:val="center"/>
          </w:tcPr>
          <w:p w:rsidR="00B72C7B" w:rsidRPr="00B72C7B" w:rsidRDefault="00B72C7B" w:rsidP="00D77B72">
            <w:pPr>
              <w:jc w:val="center"/>
              <w:rPr>
                <w:szCs w:val="24"/>
                <w:lang w:val="hr-HR"/>
              </w:rPr>
            </w:pPr>
            <w:r w:rsidRPr="00B72C7B">
              <w:rPr>
                <w:szCs w:val="24"/>
                <w:lang w:val="hr-HR"/>
              </w:rPr>
              <w:t>5</w:t>
            </w:r>
          </w:p>
        </w:tc>
      </w:tr>
      <w:tr w:rsidR="00B72C7B" w:rsidRPr="00B72C7B" w:rsidTr="00D77B72">
        <w:trPr>
          <w:cantSplit/>
          <w:trHeight w:val="185"/>
        </w:trPr>
        <w:tc>
          <w:tcPr>
            <w:tcW w:w="7544" w:type="dxa"/>
            <w:vAlign w:val="center"/>
          </w:tcPr>
          <w:p w:rsidR="00B72C7B" w:rsidRPr="00B72C7B" w:rsidRDefault="00B72C7B" w:rsidP="00D77B72">
            <w:pPr>
              <w:rPr>
                <w:szCs w:val="24"/>
                <w:lang w:val="hr-HR"/>
              </w:rPr>
            </w:pPr>
          </w:p>
        </w:tc>
        <w:tc>
          <w:tcPr>
            <w:tcW w:w="1255" w:type="dxa"/>
            <w:vAlign w:val="center"/>
          </w:tcPr>
          <w:p w:rsidR="00B72C7B" w:rsidRPr="00B72C7B" w:rsidRDefault="00B72C7B" w:rsidP="00D77B72">
            <w:pPr>
              <w:jc w:val="center"/>
              <w:rPr>
                <w:b/>
                <w:szCs w:val="24"/>
                <w:lang w:val="hr-HR"/>
              </w:rPr>
            </w:pPr>
          </w:p>
        </w:tc>
      </w:tr>
      <w:tr w:rsidR="00B72C7B" w:rsidRPr="00B72C7B" w:rsidTr="00D77B72">
        <w:trPr>
          <w:cantSplit/>
          <w:trHeight w:val="379"/>
        </w:trPr>
        <w:tc>
          <w:tcPr>
            <w:tcW w:w="7544" w:type="dxa"/>
            <w:shd w:val="clear" w:color="auto" w:fill="FFC000"/>
            <w:vAlign w:val="center"/>
          </w:tcPr>
          <w:p w:rsidR="00B72C7B" w:rsidRPr="00B72C7B" w:rsidRDefault="00B72C7B" w:rsidP="00D77B72">
            <w:pPr>
              <w:rPr>
                <w:b/>
                <w:szCs w:val="24"/>
                <w:lang w:val="hr-HR"/>
              </w:rPr>
            </w:pPr>
            <w:r w:rsidRPr="00B72C7B">
              <w:rPr>
                <w:b/>
                <w:szCs w:val="24"/>
                <w:lang w:val="hr-HR"/>
              </w:rPr>
              <w:t>Ukupno bodova</w:t>
            </w:r>
          </w:p>
        </w:tc>
        <w:tc>
          <w:tcPr>
            <w:tcW w:w="1255" w:type="dxa"/>
            <w:shd w:val="clear" w:color="auto" w:fill="FFC000"/>
            <w:vAlign w:val="center"/>
          </w:tcPr>
          <w:p w:rsidR="00B72C7B" w:rsidRPr="00B72C7B" w:rsidRDefault="00B72C7B" w:rsidP="00D77B72">
            <w:pPr>
              <w:jc w:val="center"/>
              <w:rPr>
                <w:b/>
                <w:szCs w:val="24"/>
                <w:lang w:val="hr-HR"/>
              </w:rPr>
            </w:pPr>
            <w:r w:rsidRPr="00B72C7B">
              <w:rPr>
                <w:b/>
                <w:szCs w:val="24"/>
                <w:lang w:val="hr-HR"/>
              </w:rPr>
              <w:t>50</w:t>
            </w:r>
          </w:p>
        </w:tc>
      </w:tr>
    </w:tbl>
    <w:p w:rsidR="00B72C7B" w:rsidRDefault="00B72C7B" w:rsidP="00707288">
      <w:pPr>
        <w:jc w:val="both"/>
        <w:rPr>
          <w:sz w:val="20"/>
        </w:rPr>
      </w:pPr>
    </w:p>
    <w:p w:rsidR="00B72C7B" w:rsidRDefault="00B72C7B" w:rsidP="00707288">
      <w:pPr>
        <w:jc w:val="both"/>
        <w:rPr>
          <w:sz w:val="20"/>
        </w:rPr>
      </w:pPr>
    </w:p>
    <w:p w:rsidR="00B72C7B" w:rsidRDefault="00B72C7B" w:rsidP="00707288">
      <w:pPr>
        <w:jc w:val="both"/>
        <w:rPr>
          <w:sz w:val="20"/>
        </w:rPr>
      </w:pPr>
    </w:p>
    <w:p w:rsidR="00B72C7B" w:rsidRDefault="00B72C7B" w:rsidP="00707288">
      <w:pPr>
        <w:jc w:val="both"/>
        <w:rPr>
          <w:sz w:val="20"/>
        </w:rPr>
      </w:pPr>
    </w:p>
    <w:p w:rsidR="00B72C7B" w:rsidRDefault="00B72C7B" w:rsidP="00707288">
      <w:pPr>
        <w:jc w:val="both"/>
        <w:rPr>
          <w:sz w:val="20"/>
        </w:rPr>
      </w:pPr>
    </w:p>
    <w:p w:rsidR="00B72C7B" w:rsidRDefault="00B72C7B" w:rsidP="00707288">
      <w:pPr>
        <w:jc w:val="both"/>
        <w:rPr>
          <w:sz w:val="20"/>
        </w:rPr>
      </w:pPr>
    </w:p>
    <w:p w:rsidR="00B72C7B" w:rsidRPr="00B72C7B" w:rsidRDefault="00B72C7B">
      <w:pPr>
        <w:rPr>
          <w:lang w:val="hr-HR"/>
        </w:rPr>
      </w:pPr>
    </w:p>
    <w:sectPr w:rsidR="00B72C7B" w:rsidRPr="00B72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C89" w:rsidRDefault="001D7C89" w:rsidP="00CB58A2">
      <w:r>
        <w:separator/>
      </w:r>
    </w:p>
  </w:endnote>
  <w:endnote w:type="continuationSeparator" w:id="0">
    <w:p w:rsidR="001D7C89" w:rsidRDefault="001D7C89" w:rsidP="00CB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C89" w:rsidRDefault="001D7C89" w:rsidP="00CB58A2">
      <w:r>
        <w:separator/>
      </w:r>
    </w:p>
  </w:footnote>
  <w:footnote w:type="continuationSeparator" w:id="0">
    <w:p w:rsidR="001D7C89" w:rsidRDefault="001D7C89" w:rsidP="00CB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A2"/>
    <w:rsid w:val="00037D97"/>
    <w:rsid w:val="001D7C89"/>
    <w:rsid w:val="00217B7E"/>
    <w:rsid w:val="002D7C80"/>
    <w:rsid w:val="00316BDC"/>
    <w:rsid w:val="00590100"/>
    <w:rsid w:val="006815BC"/>
    <w:rsid w:val="00707288"/>
    <w:rsid w:val="007D0070"/>
    <w:rsid w:val="00804B7C"/>
    <w:rsid w:val="00877504"/>
    <w:rsid w:val="008A4B43"/>
    <w:rsid w:val="008C700C"/>
    <w:rsid w:val="009F2C0C"/>
    <w:rsid w:val="00B249B2"/>
    <w:rsid w:val="00B72C7B"/>
    <w:rsid w:val="00CB58A2"/>
    <w:rsid w:val="00D77B72"/>
    <w:rsid w:val="00D96368"/>
    <w:rsid w:val="00E10B6A"/>
    <w:rsid w:val="00ED752C"/>
    <w:rsid w:val="00FB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8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CB58A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58A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rsid w:val="00CB58A2"/>
    <w:rPr>
      <w:vertAlign w:val="superscript"/>
    </w:rPr>
  </w:style>
  <w:style w:type="paragraph" w:styleId="Header">
    <w:name w:val="header"/>
    <w:basedOn w:val="Normal"/>
    <w:link w:val="HeaderChar"/>
    <w:rsid w:val="0070728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07288"/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8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CB58A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58A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rsid w:val="00CB58A2"/>
    <w:rPr>
      <w:vertAlign w:val="superscript"/>
    </w:rPr>
  </w:style>
  <w:style w:type="paragraph" w:styleId="Header">
    <w:name w:val="header"/>
    <w:basedOn w:val="Normal"/>
    <w:link w:val="HeaderChar"/>
    <w:rsid w:val="0070728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07288"/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HAKOM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Antun Carić</dc:creator>
  <cp:lastModifiedBy>Tomislav Lovrić</cp:lastModifiedBy>
  <cp:revision>9</cp:revision>
  <dcterms:created xsi:type="dcterms:W3CDTF">2013-11-08T13:42:00Z</dcterms:created>
  <dcterms:modified xsi:type="dcterms:W3CDTF">2013-11-13T11:57:00Z</dcterms:modified>
</cp:coreProperties>
</file>